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6D982" w14:textId="77777777" w:rsidR="00837068" w:rsidRDefault="00801CE8" w:rsidP="00837068">
      <w:pPr>
        <w:pStyle w:val="NormalWeb"/>
      </w:pPr>
      <w:r w:rsidRPr="00214734">
        <w:rPr>
          <w:rFonts w:ascii="Goudy Old Style" w:hAnsi="Goudy Old Style" w:cs="Arial"/>
          <w:b/>
          <w:bCs/>
          <w:noProof/>
          <w:color w:val="0000FF"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55A2EE8" wp14:editId="2FC650E6">
                <wp:simplePos x="0" y="0"/>
                <wp:positionH relativeFrom="column">
                  <wp:posOffset>-600857</wp:posOffset>
                </wp:positionH>
                <wp:positionV relativeFrom="paragraph">
                  <wp:posOffset>58567</wp:posOffset>
                </wp:positionV>
                <wp:extent cx="6989885" cy="3141833"/>
                <wp:effectExtent l="19050" t="19050" r="20955" b="2095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9885" cy="31418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64625" w14:textId="77777777" w:rsidR="00190271" w:rsidRPr="006C2962" w:rsidRDefault="001D6AA7" w:rsidP="001D6AA7">
                            <w:pPr>
                              <w:pStyle w:val="NormalWeb"/>
                              <w:shd w:val="clear" w:color="auto" w:fill="FFFFFF"/>
                              <w:spacing w:before="0" w:beforeAutospacing="0" w:after="360" w:afterAutospacing="0"/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</w:pPr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Présentée à l’initiative d’</w:t>
                            </w:r>
                            <w:hyperlink r:id="rId5" w:tooltip="Aristide Briand - lien vers l'autorité agent &quot;Briand, Aristide (1862-1932)&quot; sur FranceArchives" w:history="1">
                              <w:r w:rsidRPr="006C2962">
                                <w:rPr>
                                  <w:rStyle w:val="Lienhypertexte"/>
                                  <w:rFonts w:ascii="Goudy Old Style" w:hAnsi="Goudy Old Style"/>
                                  <w:b/>
                                  <w:color w:val="1F3864" w:themeColor="accent1" w:themeShade="80"/>
                                  <w:u w:val="none"/>
                                </w:rPr>
                                <w:t>Aristide Briand</w:t>
                              </w:r>
                            </w:hyperlink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, elle proclame la liberté de conscience, garantit le libre exercice des cultes et pose le principe de séparation des Églises et de l’État. </w:t>
                            </w:r>
                          </w:p>
                          <w:p w14:paraId="1EFDB1B7" w14:textId="77777777" w:rsidR="00801CE8" w:rsidRPr="006C2962" w:rsidRDefault="00801CE8" w:rsidP="001D6AA7">
                            <w:pPr>
                              <w:pStyle w:val="NormalWeb"/>
                              <w:shd w:val="clear" w:color="auto" w:fill="FFFFFF"/>
                              <w:spacing w:before="0" w:beforeAutospacing="0" w:after="360" w:afterAutospacing="0"/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</w:pPr>
                            <w:r w:rsidRPr="006C2962">
                              <w:rPr>
                                <w:rFonts w:ascii="Goudy Old Style" w:hAnsi="Goudy Old Style"/>
                                <w:b/>
                                <w:i/>
                                <w:color w:val="1F3864" w:themeColor="accent1" w:themeShade="80"/>
                              </w:rPr>
                              <w:tab/>
                              <w:t xml:space="preserve">    </w:t>
                            </w:r>
                            <w:r w:rsidR="001D6AA7" w:rsidRPr="006C2962">
                              <w:rPr>
                                <w:rFonts w:ascii="Goudy Old Style" w:hAnsi="Goudy Old Style"/>
                                <w:b/>
                                <w:i/>
                                <w:color w:val="1F3864" w:themeColor="accent1" w:themeShade="80"/>
                              </w:rPr>
                              <w:t xml:space="preserve"> "</w:t>
                            </w:r>
                            <w:r w:rsidR="001D6AA7" w:rsidRPr="006C2962">
                              <w:rPr>
                                <w:rFonts w:ascii="Goudy Old Style" w:hAnsi="Goudy Old Style"/>
                                <w:b/>
                                <w:i/>
                                <w:color w:val="1F3864" w:themeColor="accent1" w:themeShade="80"/>
                                <w:sz w:val="26"/>
                                <w:szCs w:val="26"/>
                              </w:rPr>
                              <w:t>La République ne reconnaît, ne salarie ni ne subventionne aucun culte".</w:t>
                            </w:r>
                            <w:r w:rsidR="001D6AA7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 </w:t>
                            </w:r>
                          </w:p>
                          <w:p w14:paraId="05977CC5" w14:textId="77777777" w:rsidR="001D6AA7" w:rsidRPr="006C2962" w:rsidRDefault="001D6AA7" w:rsidP="001D6AA7">
                            <w:pPr>
                              <w:pStyle w:val="NormalWeb"/>
                              <w:shd w:val="clear" w:color="auto" w:fill="FFFFFF"/>
                              <w:spacing w:before="0" w:beforeAutospacing="0" w:after="360" w:afterAutospacing="0"/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</w:pPr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Le pouvoir politique devient officiellement distinct du pouvoir religieux. </w:t>
                            </w:r>
                            <w:r w:rsidR="00190271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La loi n’exclut pas </w:t>
                            </w:r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la présence des religions dans la société, elle assure au contraire la liberté de conscience et garantit le libre exercice des cultes.</w:t>
                            </w:r>
                          </w:p>
                          <w:p w14:paraId="1F9A4964" w14:textId="77777777" w:rsidR="00801CE8" w:rsidRPr="006C2962" w:rsidRDefault="001D6AA7" w:rsidP="001D6AA7">
                            <w:pPr>
                              <w:pStyle w:val="NormalWeb"/>
                              <w:shd w:val="clear" w:color="auto" w:fill="FFFFFF"/>
                              <w:spacing w:before="0" w:beforeAutospacing="0" w:after="360" w:afterAutospacing="0"/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</w:pPr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La loi du 9 décembre permet  à l’État de réaliser des économies budgétaires en ne finançant plus les cultes. Elle stipule que les édifices cultuels construits avant 1905 deviennent les propriétés des communes, le</w:t>
                            </w:r>
                            <w:r w:rsidR="00801CE8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s cathédrales, celles de l’État, </w:t>
                            </w:r>
                            <w:r w:rsidR="00190271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les immeubles autres que les lieux de culte, comme les évêchés</w:t>
                            </w:r>
                            <w:r w:rsidR="00801CE8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,</w:t>
                            </w:r>
                            <w:r w:rsidR="008B108F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 celles des d</w:t>
                            </w:r>
                            <w:r w:rsidR="00801CE8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épartements.</w:t>
                            </w:r>
                            <w:r w:rsidR="00190271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 </w:t>
                            </w:r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Cette disposition s’applique également aux objets mobilier</w:t>
                            </w:r>
                            <w:r w:rsidR="00801CE8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s garnissant les lieux de culte</w:t>
                            </w:r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. </w:t>
                            </w:r>
                          </w:p>
                          <w:p w14:paraId="7CFE412A" w14:textId="77777777" w:rsidR="001D6AA7" w:rsidRPr="006C2962" w:rsidRDefault="001D6AA7" w:rsidP="001D6AA7">
                            <w:pPr>
                              <w:pStyle w:val="NormalWeb"/>
                              <w:shd w:val="clear" w:color="auto" w:fill="FFFFFF"/>
                              <w:spacing w:before="0" w:beforeAutospacing="0" w:after="360" w:afterAutospacing="0"/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</w:pPr>
                            <w:r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Ces dispositions sont à l’origine de l’inventaire des biens de </w:t>
                            </w:r>
                            <w:r w:rsidR="00801CE8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la fabrique paroissiale de </w:t>
                            </w:r>
                            <w:r w:rsidR="00680A7B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Salses dressé par </w:t>
                            </w:r>
                            <w:r w:rsidR="008B108F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>Monsieur</w:t>
                            </w:r>
                            <w:r w:rsidR="00680A7B" w:rsidRPr="006C2962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</w:rPr>
                              <w:t xml:space="preserve"> Roca, Receveur des Domaines à Rivesaltes, le 2 février 1906.</w:t>
                            </w:r>
                          </w:p>
                          <w:p w14:paraId="4116DF2B" w14:textId="77777777" w:rsidR="00E013C6" w:rsidRDefault="00E013C6" w:rsidP="002147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A2EE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47.3pt;margin-top:4.6pt;width:550.4pt;height:247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" strokeweight="2.25pt">
                <v:textbox>
                  <w:txbxContent>
                    <w:p w14:paraId="2C464625" w14:textId="77777777" w:rsidR="00190271" w:rsidRPr="006C2962" w:rsidRDefault="001D6AA7" w:rsidP="001D6AA7">
                      <w:pPr>
                        <w:pStyle w:val="NormalWeb"/>
                        <w:shd w:val="clear" w:color="auto" w:fill="FFFFFF"/>
                        <w:spacing w:before="0" w:beforeAutospacing="0" w:after="360" w:afterAutospacing="0"/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</w:pPr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Présentée à l’initiative d’</w:t>
                      </w:r>
                      <w:hyperlink r:id="rId6" w:tooltip="Aristide Briand - lien vers l'autorité agent &quot;Briand, Aristide (1862-1932)&quot; sur FranceArchives" w:history="1">
                        <w:r w:rsidRPr="006C2962">
                          <w:rPr>
                            <w:rStyle w:val="Lienhypertexte"/>
                            <w:rFonts w:ascii="Goudy Old Style" w:hAnsi="Goudy Old Style"/>
                            <w:b/>
                            <w:color w:val="1F3864" w:themeColor="accent1" w:themeShade="80"/>
                            <w:u w:val="none"/>
                          </w:rPr>
                          <w:t>Aristide Briand</w:t>
                        </w:r>
                      </w:hyperlink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, elle proclame la liberté de conscience, garantit le libre exercice des cultes et pose le principe de séparation des Églises et de l’État. </w:t>
                      </w:r>
                    </w:p>
                    <w:p w14:paraId="1EFDB1B7" w14:textId="77777777" w:rsidR="00801CE8" w:rsidRPr="006C2962" w:rsidRDefault="00801CE8" w:rsidP="001D6AA7">
                      <w:pPr>
                        <w:pStyle w:val="NormalWeb"/>
                        <w:shd w:val="clear" w:color="auto" w:fill="FFFFFF"/>
                        <w:spacing w:before="0" w:beforeAutospacing="0" w:after="360" w:afterAutospacing="0"/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</w:pPr>
                      <w:r w:rsidRPr="006C2962">
                        <w:rPr>
                          <w:rFonts w:ascii="Goudy Old Style" w:hAnsi="Goudy Old Style"/>
                          <w:b/>
                          <w:i/>
                          <w:color w:val="1F3864" w:themeColor="accent1" w:themeShade="80"/>
                        </w:rPr>
                        <w:tab/>
                        <w:t xml:space="preserve">    </w:t>
                      </w:r>
                      <w:r w:rsidR="001D6AA7" w:rsidRPr="006C2962">
                        <w:rPr>
                          <w:rFonts w:ascii="Goudy Old Style" w:hAnsi="Goudy Old Style"/>
                          <w:b/>
                          <w:i/>
                          <w:color w:val="1F3864" w:themeColor="accent1" w:themeShade="80"/>
                        </w:rPr>
                        <w:t xml:space="preserve"> "</w:t>
                      </w:r>
                      <w:r w:rsidR="001D6AA7" w:rsidRPr="006C2962">
                        <w:rPr>
                          <w:rFonts w:ascii="Goudy Old Style" w:hAnsi="Goudy Old Style"/>
                          <w:b/>
                          <w:i/>
                          <w:color w:val="1F3864" w:themeColor="accent1" w:themeShade="80"/>
                          <w:sz w:val="26"/>
                          <w:szCs w:val="26"/>
                        </w:rPr>
                        <w:t>La République ne reconnaît, ne salarie ni ne subventionne aucun culte".</w:t>
                      </w:r>
                      <w:r w:rsidR="001D6AA7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 </w:t>
                      </w:r>
                    </w:p>
                    <w:p w14:paraId="05977CC5" w14:textId="77777777" w:rsidR="001D6AA7" w:rsidRPr="006C2962" w:rsidRDefault="001D6AA7" w:rsidP="001D6AA7">
                      <w:pPr>
                        <w:pStyle w:val="NormalWeb"/>
                        <w:shd w:val="clear" w:color="auto" w:fill="FFFFFF"/>
                        <w:spacing w:before="0" w:beforeAutospacing="0" w:after="360" w:afterAutospacing="0"/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</w:pPr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Le pouvoir politique devient officiellement distinct du pouvoir religieux. </w:t>
                      </w:r>
                      <w:r w:rsidR="00190271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La loi n’exclut pas </w:t>
                      </w:r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la présence des religions dans la société, elle assure au contraire la liberté de conscience et garantit le libre exercice des cultes.</w:t>
                      </w:r>
                    </w:p>
                    <w:p w14:paraId="1F9A4964" w14:textId="77777777" w:rsidR="00801CE8" w:rsidRPr="006C2962" w:rsidRDefault="001D6AA7" w:rsidP="001D6AA7">
                      <w:pPr>
                        <w:pStyle w:val="NormalWeb"/>
                        <w:shd w:val="clear" w:color="auto" w:fill="FFFFFF"/>
                        <w:spacing w:before="0" w:beforeAutospacing="0" w:after="360" w:afterAutospacing="0"/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</w:pPr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La loi du 9 décembre permet  à l’État de réaliser des économies budgétaires en ne finançant plus les cultes. Elle stipule que les édifices cultuels construits avant 1905 deviennent les propriétés des communes, le</w:t>
                      </w:r>
                      <w:r w:rsidR="00801CE8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s cathédrales, celles de l’État, </w:t>
                      </w:r>
                      <w:r w:rsidR="00190271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les immeubles autres que les lieux de culte, comme les évêchés</w:t>
                      </w:r>
                      <w:r w:rsidR="00801CE8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,</w:t>
                      </w:r>
                      <w:r w:rsidR="008B108F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 celles des d</w:t>
                      </w:r>
                      <w:r w:rsidR="00801CE8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épartements.</w:t>
                      </w:r>
                      <w:r w:rsidR="00190271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 </w:t>
                      </w:r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Cette disposition s’applique également aux objets mobilier</w:t>
                      </w:r>
                      <w:r w:rsidR="00801CE8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s garnissant les lieux de culte</w:t>
                      </w:r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. </w:t>
                      </w:r>
                    </w:p>
                    <w:p w14:paraId="7CFE412A" w14:textId="77777777" w:rsidR="001D6AA7" w:rsidRPr="006C2962" w:rsidRDefault="001D6AA7" w:rsidP="001D6AA7">
                      <w:pPr>
                        <w:pStyle w:val="NormalWeb"/>
                        <w:shd w:val="clear" w:color="auto" w:fill="FFFFFF"/>
                        <w:spacing w:before="0" w:beforeAutospacing="0" w:after="360" w:afterAutospacing="0"/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</w:pPr>
                      <w:r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Ces dispositions sont à l’origine de l’inventaire des biens de </w:t>
                      </w:r>
                      <w:r w:rsidR="00801CE8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la fabrique paroissiale de </w:t>
                      </w:r>
                      <w:r w:rsidR="00680A7B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Salses dressé par </w:t>
                      </w:r>
                      <w:r w:rsidR="008B108F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>Monsieur</w:t>
                      </w:r>
                      <w:r w:rsidR="00680A7B" w:rsidRPr="006C2962">
                        <w:rPr>
                          <w:rFonts w:ascii="Goudy Old Style" w:hAnsi="Goudy Old Style"/>
                          <w:b/>
                          <w:color w:val="1F3864" w:themeColor="accent1" w:themeShade="80"/>
                        </w:rPr>
                        <w:t xml:space="preserve"> Roca, Receveur des Domaines à Rivesaltes, le 2 février 1906.</w:t>
                      </w:r>
                    </w:p>
                    <w:p w14:paraId="4116DF2B" w14:textId="77777777" w:rsidR="00E013C6" w:rsidRDefault="00E013C6" w:rsidP="00214734"/>
                  </w:txbxContent>
                </v:textbox>
              </v:shape>
            </w:pict>
          </mc:Fallback>
        </mc:AlternateContent>
      </w:r>
      <w:r w:rsidRPr="00837068">
        <w:rPr>
          <w:bCs/>
          <w:noProof/>
          <w:color w:val="161616"/>
          <w:kern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1A607E" wp14:editId="1CF4B2EB">
                <wp:simplePos x="0" y="0"/>
                <wp:positionH relativeFrom="column">
                  <wp:posOffset>1342243</wp:posOffset>
                </wp:positionH>
                <wp:positionV relativeFrom="paragraph">
                  <wp:posOffset>-706364</wp:posOffset>
                </wp:positionV>
                <wp:extent cx="2971800" cy="641838"/>
                <wp:effectExtent l="19050" t="19050" r="19050" b="2540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41838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61C4F4" w14:textId="77777777" w:rsidR="00837068" w:rsidRPr="00214734" w:rsidRDefault="00837068">
                            <w:pPr>
                              <w:rPr>
                                <w:rFonts w:ascii="Goudy Old Style" w:hAnsi="Goudy Old Style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161616"/>
                                <w:kern w:val="36"/>
                                <w:sz w:val="24"/>
                                <w:szCs w:val="24"/>
                                <w:lang w:eastAsia="fr-FR"/>
                              </w:rPr>
                              <w:t xml:space="preserve">      </w:t>
                            </w:r>
                            <w:r w:rsidRPr="00190271">
                              <w:rPr>
                                <w:rFonts w:ascii="Goudy Old Style" w:eastAsia="Times New Roman" w:hAnsi="Goudy Old Style" w:cs="Times New Roman"/>
                                <w:b/>
                                <w:bCs/>
                                <w:i/>
                                <w:color w:val="1F3864" w:themeColor="accent1" w:themeShade="80"/>
                                <w:kern w:val="36"/>
                                <w:sz w:val="32"/>
                                <w:szCs w:val="32"/>
                                <w:lang w:eastAsia="fr-FR"/>
                              </w:rPr>
                              <w:t>Loi du 09 décembre 1905                            Séparation des Églises et de l'État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A607E" id="_x0000_s1027" type="#_x0000_t202" style="position:absolute;margin-left:105.7pt;margin-top:-55.6pt;width:234pt;height:50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" fillcolor="white [3201]" strokecolor="#2f5496 [2404]" strokeweight="2.25pt">
                <v:textbox>
                  <w:txbxContent>
                    <w:p w14:paraId="2E61C4F4" w14:textId="77777777" w:rsidR="00837068" w:rsidRPr="00214734" w:rsidRDefault="00837068">
                      <w:pPr>
                        <w:rPr>
                          <w:rFonts w:ascii="Goudy Old Style" w:hAnsi="Goudy Old Style"/>
                          <w:b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161616"/>
                          <w:kern w:val="36"/>
                          <w:sz w:val="24"/>
                          <w:szCs w:val="24"/>
                          <w:lang w:eastAsia="fr-FR"/>
                        </w:rPr>
                        <w:t xml:space="preserve">      </w:t>
                      </w:r>
                      <w:r w:rsidRPr="00190271">
                        <w:rPr>
                          <w:rFonts w:ascii="Goudy Old Style" w:eastAsia="Times New Roman" w:hAnsi="Goudy Old Style" w:cs="Times New Roman"/>
                          <w:b/>
                          <w:bCs/>
                          <w:i/>
                          <w:color w:val="1F3864" w:themeColor="accent1" w:themeShade="80"/>
                          <w:kern w:val="36"/>
                          <w:sz w:val="32"/>
                          <w:szCs w:val="32"/>
                          <w:lang w:eastAsia="fr-FR"/>
                        </w:rPr>
                        <w:t>Loi du 09 décembre 1905                            Séparation des Églises et de l'État</w:t>
                      </w:r>
                    </w:p>
                  </w:txbxContent>
                </v:textbox>
              </v:shape>
            </w:pict>
          </mc:Fallback>
        </mc:AlternateContent>
      </w:r>
    </w:p>
    <w:p w14:paraId="163333E2" w14:textId="77777777" w:rsidR="007923C6" w:rsidRDefault="00F621DA">
      <w:r w:rsidRPr="008B108F"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72809F7C" wp14:editId="4B734824">
            <wp:simplePos x="0" y="0"/>
            <wp:positionH relativeFrom="column">
              <wp:posOffset>2990996</wp:posOffset>
            </wp:positionH>
            <wp:positionV relativeFrom="paragraph">
              <wp:posOffset>2952750</wp:posOffset>
            </wp:positionV>
            <wp:extent cx="3399028" cy="5023387"/>
            <wp:effectExtent l="0" t="0" r="0" b="6350"/>
            <wp:wrapNone/>
            <wp:docPr id="5" name="Image 5" descr="C:\Users\domi6\Documents\b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i6\Documents\bb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028" cy="5023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0A35CBB" wp14:editId="362928A2">
                <wp:simplePos x="0" y="0"/>
                <wp:positionH relativeFrom="column">
                  <wp:posOffset>-429895</wp:posOffset>
                </wp:positionH>
                <wp:positionV relativeFrom="paragraph">
                  <wp:posOffset>8107485</wp:posOffset>
                </wp:positionV>
                <wp:extent cx="2851150" cy="1031680"/>
                <wp:effectExtent l="0" t="0" r="25400" b="16510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0" cy="103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38F7C" w14:textId="77777777" w:rsidR="006C2962" w:rsidRPr="00243ECF" w:rsidRDefault="0044003E">
                            <w:pPr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L’église Saint Etienne dans l</w:t>
                            </w:r>
                            <w:r w:rsid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’entre-deux guerres.</w:t>
                            </w:r>
                            <w:r w:rsidRP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I</w:t>
                            </w:r>
                            <w:r w:rsidRP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l est très clairement indiqué que l’édifice est propriété de la commune. </w:t>
                            </w:r>
                            <w:r w:rsid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La devise de la République est, elle aussi, bien visible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35CBB" id="_x0000_s1028" type="#_x0000_t202" style="position:absolute;margin-left:-33.85pt;margin-top:638.4pt;width:224.5pt;height:81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">
                <v:textbox>
                  <w:txbxContent>
                    <w:p w14:paraId="22B38F7C" w14:textId="77777777" w:rsidR="006C2962" w:rsidRPr="00243ECF" w:rsidRDefault="0044003E">
                      <w:pPr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>L’église Saint Etienne dans l</w:t>
                      </w:r>
                      <w:r w:rsid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>’entre-deux guerres.</w:t>
                      </w:r>
                      <w:r w:rsidRP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>I</w:t>
                      </w:r>
                      <w:r w:rsidRP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 xml:space="preserve">l est très clairement indiqué que l’édifice est propriété de la commune. </w:t>
                      </w:r>
                      <w:r w:rsid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 xml:space="preserve">           </w:t>
                      </w:r>
                      <w:r w:rsidRP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>La devise de la République est, elle aussi, bien visible</w:t>
                      </w:r>
                    </w:p>
                  </w:txbxContent>
                </v:textbox>
              </v:shape>
            </w:pict>
          </mc:Fallback>
        </mc:AlternateContent>
      </w:r>
      <w:r w:rsidR="00243ECF" w:rsidRPr="008B108F"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64089941" wp14:editId="38EC3A9D">
            <wp:simplePos x="0" y="0"/>
            <wp:positionH relativeFrom="column">
              <wp:posOffset>-600857</wp:posOffset>
            </wp:positionH>
            <wp:positionV relativeFrom="paragraph">
              <wp:posOffset>2967453</wp:posOffset>
            </wp:positionV>
            <wp:extent cx="3178640" cy="5023387"/>
            <wp:effectExtent l="0" t="0" r="3175" b="6350"/>
            <wp:wrapNone/>
            <wp:docPr id="4" name="Image 4" descr="C:\Users\domi6\Documents\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i6\Documents\aa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132" cy="505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3ECF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91775E" wp14:editId="3C9D454A">
                <wp:simplePos x="0" y="0"/>
                <wp:positionH relativeFrom="column">
                  <wp:posOffset>3311525</wp:posOffset>
                </wp:positionH>
                <wp:positionV relativeFrom="paragraph">
                  <wp:posOffset>8216265</wp:posOffset>
                </wp:positionV>
                <wp:extent cx="2860040" cy="688780"/>
                <wp:effectExtent l="0" t="0" r="16510" b="1651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68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6CB86" w14:textId="77777777" w:rsidR="0044003E" w:rsidRPr="00243ECF" w:rsidRDefault="00243ECF" w:rsidP="00243ECF">
                            <w:pPr>
                              <w:ind w:firstLine="180"/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44003E" w:rsidRP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L’église Saint Etienne en 2026 </w:t>
                            </w:r>
                            <w:r w:rsidRP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                   Seule demeure la devise de la République, </w:t>
                            </w:r>
                            <w:r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243ECF">
                              <w:rPr>
                                <w:rFonts w:ascii="Goudy Old Style" w:hAnsi="Goudy Old Style"/>
                                <w:b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mais de manière plus discrète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775E" id="_x0000_s1029" type="#_x0000_t202" style="position:absolute;margin-left:260.75pt;margin-top:646.95pt;width:225.2pt;height:54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">
                <v:textbox>
                  <w:txbxContent>
                    <w:p w14:paraId="1B96CB86" w14:textId="77777777" w:rsidR="0044003E" w:rsidRPr="00243ECF" w:rsidRDefault="00243ECF" w:rsidP="00243ECF">
                      <w:pPr>
                        <w:ind w:firstLine="180"/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 xml:space="preserve">     </w:t>
                      </w:r>
                      <w:r w:rsidR="0044003E" w:rsidRP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 xml:space="preserve">L’église Saint Etienne en 2026 </w:t>
                      </w:r>
                      <w:r w:rsidRP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 xml:space="preserve">                    Seule demeure la devise de la République, </w:t>
                      </w:r>
                      <w:r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 xml:space="preserve">    </w:t>
                      </w:r>
                      <w:r w:rsidRPr="00243ECF">
                        <w:rPr>
                          <w:rFonts w:ascii="Goudy Old Style" w:hAnsi="Goudy Old Style"/>
                          <w:b/>
                          <w:color w:val="1F3864" w:themeColor="accent1" w:themeShade="80"/>
                          <w:sz w:val="24"/>
                          <w:szCs w:val="24"/>
                        </w:rPr>
                        <w:t>mais de manière plus discrète</w:t>
                      </w:r>
                    </w:p>
                  </w:txbxContent>
                </v:textbox>
              </v:shape>
            </w:pict>
          </mc:Fallback>
        </mc:AlternateContent>
      </w:r>
      <w:r w:rsidR="008B108F" w:rsidRPr="008B108F">
        <w:t xml:space="preserve"> </w:t>
      </w:r>
    </w:p>
    <w:sectPr w:rsidR="007923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068"/>
    <w:rsid w:val="00190271"/>
    <w:rsid w:val="001D6AA7"/>
    <w:rsid w:val="00214734"/>
    <w:rsid w:val="00243ECF"/>
    <w:rsid w:val="002D2C1F"/>
    <w:rsid w:val="0044003E"/>
    <w:rsid w:val="005A0671"/>
    <w:rsid w:val="006114FA"/>
    <w:rsid w:val="00680A7B"/>
    <w:rsid w:val="006C2962"/>
    <w:rsid w:val="007923C6"/>
    <w:rsid w:val="00801CE8"/>
    <w:rsid w:val="00837068"/>
    <w:rsid w:val="008B108F"/>
    <w:rsid w:val="00CD7A92"/>
    <w:rsid w:val="00E013C6"/>
    <w:rsid w:val="00F6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D6BF3"/>
  <w15:chartTrackingRefBased/>
  <w15:docId w15:val="{CF46EFC6-4074-43D9-8BC4-250016AF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7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1D6A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2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rancearchives.gouv.fr/fr/agent/131622032" TargetMode="External"/><Relationship Id="rId5" Type="http://schemas.openxmlformats.org/officeDocument/2006/relationships/hyperlink" Target="https://francearchives.gouv.fr/fr/agent/13162203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A6CC6-4D91-4FA3-A3E6-DB503D8C2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 P</dc:creator>
  <cp:keywords/>
  <dc:description/>
  <cp:lastModifiedBy>2768</cp:lastModifiedBy>
  <cp:revision>2</cp:revision>
  <dcterms:created xsi:type="dcterms:W3CDTF">2026-08-25T07:02:00Z</dcterms:created>
  <dcterms:modified xsi:type="dcterms:W3CDTF">2026-08-25T07:02:00Z</dcterms:modified>
</cp:coreProperties>
</file>